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9f62ab8af62f445e"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134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HOMOROD-KUKULLO LEADER</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I5 – Dezvoltarea și modernizarea întreprinderilor</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facă dovadacă deține aptitudini antreprenoriale: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existența documentelor care atestă aptitudini antreprenorială ale Solicitantului:12.1 Diplomă de studii superioare în domeniul economie (economiegenerală, contabilitate, management, finanțe-bănci, marketing, inginerie economica, turism), după caz, adeverință de absolvire a studiilor respective, însoțită de foaia matricolă pentru cei care au absolvit în ultimele 12 luni;12.2 Diploma de absolvire studii postliceale și liceale în domeniuleconomic (economie generală, contabilitate, management, finanțe-bănci, marketing, inginerie economica, turism).12.3 Diploma de absolvire a școlii profesionale sau diploma/certificat de calificare ce atestă formarea profesională/certificat de competențe emis de un centru de evaluare si certificare a competențelor profesionale obținute pe alte căi decât cele formale, care trebuie de asemenea să fie autorizat de Autoritatea Națională pentru Calificări, sau certificat de absolvire a cursului de calificare emis de ANCA care conferă un nivel minim de calificare în domeniu competențe antreprenoriale sau economie, însoțită de foaia matricolă.12.4 Foaia matricolă pentru cei care au absolvit o facultate/ cel puțin 2 ani de facultate în domeniul economic (economie generală, contabilitate, management, finanțe-bănci, marketing, inginerie economica, turism)</w:t>
            </w:r>
            <w:r>
              <w:rPr>
                <w:rFonts w:ascii="Cambria Bold" w:hAnsi="Cambria Bold"/>
                <w:b/>
                <w:sz w:val="24"/>
              </w:rPr>
              <w:t>Atenție! </w:t>
            </w:r>
            <w:r>
              <w:rPr>
                <w:rFonts w:ascii="Cambria" w:hAnsi="Cambria"/>
                <w:b w:val="false"/>
                <w:sz w:val="24"/>
              </w:rPr>
              <w:t>Documentele se pot prezenta pentru responsabilul legal saupentru angajatul care deține funcția de manager al firmei. În cel de-aldoilea caz se vor prezenta și documentele care să certifice pozițiapersoanei în societate:12.5 Extras din registrul general de evidență a salariaților care să ateste înregistrarea contractului individual de muncă.12.6 Adeverință (Raport per salariat) care să ateste că Solicitantul a lucrat cel puțin 2 ani ca director, manager, economist sau în domeniile:contabilitate, finanțe-bănci, marketing, inginerie economica, turism.</w:t>
            </w:r>
            <w:r>
              <w:rPr>
                <w:rFonts w:ascii="Cambria Bold" w:hAnsi="Cambria Bold"/>
                <w:b/>
                <w:sz w:val="24"/>
              </w:rPr>
              <w:t>Atenție! </w:t>
            </w:r>
            <w:r>
              <w:rPr>
                <w:rFonts w:ascii="Cambria" w:hAnsi="Cambria"/>
                <w:b w:val="false"/>
                <w:sz w:val="24"/>
              </w:rPr>
              <w:t>Diplomele de studii/ Certificatele vor fi emise de către o instituție autorizata/acreditata de Ministerul Educației, iar documentul care atestă formarea profesională, trebuie să fie emis de de către o instituție autorizata/acreditata de Ministerul Educației.Se poate accepta adeverința de absolvire a cursului de pregătireprofesională în domeniu, cu obligativitatea prezentării diplomei/ certificatului/documentului final în etapa de contractare.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trebuie să demonstrezecapacitatea de a asiguracofinanțarea investiției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Prezentarea dovezii cofinanţării private a investiţiei, prin extras de cont (în original) şi/sau contract de credit (în copie) acordat în vederea implementării proiectului, reprezintă condiție de eligibilitate care se verifică la momentul contractării. Atât extrasul de cont, cât şi contractul de credit, trebuie să menţioneze valoarea totală a cofinanţării private. În cazul în care dovada cofinanţării se prezintă prin extras de cont, acesta va fi emis de instituția  financiară cu cel mult 5 zile lucrătoare înainte de data depunerii și va fi însoţit şi de angajamentul solicitantului (model afișat pe site www.afir.ro) că minimum 50% din disponibilul de cofinanțare privată prezentat va fi destinat plăţilor aferente implementării proiectului.Documentele doveditoare se vor prezenta în etapa de contractare(documente care dovedesc capacitatea şi sursa de cofinanţare, documente de la bancă/ trezorerie) în termenul de maxim 3 luni pentru proiecte fără construcții-montaj (proiecte cu investiții în achiziții simple de servicii, bunuri sau echipamente, pentru care lucrările aferente montajului nu implică emiterea autorizației de construire, în conformitate cu prevederile Legii nr.50/1991 privind autorizarea în construcții, republicată, cu modificările și completările ulterioare), denumite în continuare proiecte simple, respectiv, în termenul de maxim 6 luni pentru proiecte cu construcții-montaj (proiecte cu investiții în achiziții complexe care prevăd lucrări de construcții-montaj și care necesită autorizaţie de construire, în conformitate cu prevederile Legii nr.50/1991, republicată, cu modificările şi completările ulterioare), denumite în continuare proiecte complexe, de la transmiterea Notificării beneficiarului privind selectarea cererii de finanţare și semnarea contractului de finanțare.În cazul depunerii a două sau mai multor cereri de finanțare pe intervenții diferite, solicitantul/ beneficiarul, după caz, trebuie să dovedească, în etapa de contractare, existența cofinanțării private pentru toate proiectele care au fost selectate și notificate, pentru care solicitantul are în vedere încheierea contractelor de finanțare în limita impusă de prevederile HG 1570/2022.</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Viabilitatea economică a investiției trebuie să fie demonstrată pe baza prezentării unei documentații tehnico-economice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verifică dacă rezultatul din exploatare din bilanţul precedent anului depunerii proiectului este pozitiv (inclusiv 0)/ veniturile sunt cel puțin egale cu cheltuielile, în cazul PFA, întreprinderi individuale şi întreprinderile familiale. În cazul în care solicitanţii au depus Declarația unică, se consideră că activitatea desfăşurată este o activitate impozitată, fiind generatoare de venit şi nu este cazul să se verifice pierderile.Excepţie fac solicitanţii a căror activitate a fost afectată de calamităținaturale şi cei care nu au înregistrat venituri din exploatare.În cazul solicitanților care se încadrează în prevederile art. 105 din Legea 227/2015, (cod fiscal), respectiv, nu au obligația depunerii Declarației unice, Norma de venit, nu se va depune nici un document în acest sens.Nu se analizează situaţiile financiare aferente anului înfiinţării solicitantului.</w:t>
            </w:r>
          </w:p>
          <w:p>
            <w:pPr>
              <w:spacing w:line="360" w:lineRule="auto"/>
              <w:ind w:left="0" w:right="0" w:firstLine="493"/>
            </w:pPr>
            <w:r>
              <w:rPr>
                <w:rFonts w:ascii="Cambria" w:hAnsi="Cambria"/>
                <w:b w:val="false"/>
                <w:sz w:val="24"/>
              </w:rPr>
              <w:t>Pentru solicitanţii a căror activitate a fost afectată de calamități naturale se verifică documentele justificative: - Situaţiile financiare (bilanţ – formularul 10, cont de profit și pierderi – formularul 20, formularele 30 și 40) din unul din ultimii trei ani precedenți anului depunerii proiectului, în care producția nu a fost calamitată, iar rezultatul operațional (rezultatul de exploatare din bilanț) să fie pozitiv (inclusiv 0), înregistrate la Administratia Financiara .Indicatorii economico-financiari din cadrul secţiunii economice caretrebuie să se încadreze în limitele menţionate, începând cu al doilea an de la data finalizării investiţiei.Pentru aceasta, expertul completează Matricea de evaluare a viabilității conomice a proiectului pentru Anexa B (persoane juridice) sau Anexa C (persoane fizice autorizate, întreprinderi individuale şi întreprinderi familiale).Matricea de evaluare a viabilităţii economice a proiectului pentru Anexa B (persoane juridice)Verificarea indicatorilor economico-financiari constă în verificareaîncadrării acestora în limitele menţionate în coloana 3 a matricei de mai jos. Limitele impuse se referă la următorii indicatori:- Rata rezultatului din exploatare,- Durata de recuperare a investiţiei,- Rata rentabilității capitalului investit,- Rata acoperirii prin fluxul de numerar,- Rata îndatorării,- Valoarea actualizată netă (VAN),- Disponibil de numerar curent.Acei indicatori pentru care nu sunt stabilite limite maxime sau minime de variaţie au menţiunea “N/A”.Respectarea încadrării indicatorilor în limitele admisibile prin program se face în mod automat în coloana 11 a matricei de verificare prin apariţia mesajului “Respectă criteriul” pentru fiecare din indicatorii menționați mai sus.Proiectul respectă obiectivul de viabilitate economică dacă, pentruperioada de proiecţie cuprinsă între anii 2-5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criteriul”.Excepţie fac proiectele a căror investiţie vizează înfiinţarea de plantaţii,unde nivelul indicatorilor se consideră că este îndeplinit/respectatîncepând cu anul în care se obţine producţie/venituri conformtehnologiilor de producţie şi a specificului proiectului.Dacă indicatorii se încadrează în limitele menţionate şi rezultatuloperaţional din bilanț este pozitiv, expertul bifează caseta DAcorespunzătoare acestui criteriu de eligibilitate. Matricea de evaluare a viabilităţii economice a proiectului pentru Anexa C (persoane fizice autorizate, întreprinderi individuale, întreprinderi familiale)Verificarea indicatorilor economico-financiari constă în verificareaîncadrării acestora în limitele menţionate în coloana 3 a matricei deverificare. Limitele impuse se referă la următorii indicatori:- Durata de recuperare a investiţiei- Rata acoperirii prin fluxul de numerar- Valoarea actualizată netă (VAN)- Excedent/DeficitAcei indicatori pentru care nu sunt stabilite limite maxime sau minime de variaţie au menţiunea “N/A”.Respectarea încadrării indicatorilor în limitele admisibile prin program se face în mod automat în coloana 11 a matricei de verificare prin apariţia mesajului “Respectă criteriul” pentru fiecare din indicatorii menționați mai sus.Proiectul respectă acest criteriu dacă pentru perioada de proiecţiecuprinsă între anul 2- anul 5 inclusiv (anul 2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criteriul”.De asemenea, se verifică indicatorul «Disponibil de numerar la sfârşitul perioadei» să nu fie negativ în nici una din lunile de implementare.Se corelează informaţiile din previziuni cu cele din SF/ MJ referitoare la tipul şi capacitatea de producţie.</w:t>
            </w:r>
          </w:p>
          <w:p>
            <w:pPr>
              <w:spacing w:line="360" w:lineRule="auto"/>
              <w:ind w:left="0" w:right="0" w:firstLine="493"/>
            </w:pPr>
            <w:r>
              <w:rPr>
                <w:rFonts w:ascii="Cambria Bold" w:hAnsi="Cambria Bold"/>
                <w:b/>
                <w:sz w:val="24"/>
              </w:rPr>
              <w:t>Documente de verificat: </w:t>
            </w:r>
            <w:r>
              <w:rPr>
                <w:rFonts w:ascii="Cambria" w:hAnsi="Cambria"/>
                <w:b w:val="false"/>
                <w:sz w:val="24"/>
              </w:rPr>
              <w:t>SF/MJ, Situațiile financiare/Declarația unică, Declarația fimă în dificultate.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Întreprinderea nu trebuie să fie îndificultate în conformitate cu liniile directoare privind ajutorul de stat pentru salvarea și restructurarea întreprinderilor în dificultate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verifică Situaţiile financiare (bilanț –formularul 10, cont de profit și pierderi – formularul 20, formularele 30 și 40) și Declaraţia cu privire la neîncadrarea în categoria firme în dificultateDeclarația referitoare la neîncadrarea în întreprindere în dificultate va fi dată de toți solicitanții cu excepția PFA, întreprinderilor individuale,întreprinderilor familiale și societăților IMM cu o vechime mai mica de 3 ani fiscali**,**Dacă întreprinderea are o vechime mai mică de 3 ani dar aceasta face obiectul unei proceduri colective de insolvență sau îndeplinește criteriile prevăzute de legislația națională pentru inițierea unei proceduri colective de insolvență la cererea creditorilor săi ea este întreprindere în dificultate.Pentru toate tipurile de întreprinderi se verifică Certificatul constatator din ONRC pentru a se identifica eventuale decizii de insolvență și se verifică Buletinul procedurilor de insolvență pe site-ul Ministerului justiției – Oficiul Național al Registrului Comerțuluihttps://portal.onrc.ro/ONRCPortalWeb/ONRCPortal.portalExpertul verifică Declarația referitoare la firma în dificultate, dacă estesemnată datată, ștampilată de persoana autorizată să reprezinteîntreprinderea. (se verifica datele de identificare ale solicitantului și ale întreprinderii cu informațiilor din Certificatul Constatator de la ORC și informațiile din CF)În situația în care în Certificatul din Oficiul Registrului Comerțului semenționează ca firma este in proces de reorganizare judiciara saufaliment, atunci solicitantul este incadrat in categoria firmelor indificultate.Dacă expertul constată că datele (sau calculul) din declarația prezentată au fost preluate de solicitant eronat din Situațiile financiare, expertul reglementeaza erorile de preluare prin solicitarea de informații suplimentareDacă în urma verificării efectuate în conformitate cu precizările dincoloana “puncte de verificat”, expertul constată că solicitantul nu seregăseşte în situaţia de “întreprindere în dificultate” bifează coloana nu.În caz contrar se va bifa “da”, iar cererea de finanţare va fi declaratăneeligibilă.În toate cazurile prezentate, N reprezintă anul anterior depunerii cererii de finanțare, cu exercițiu financiar complet, (conform cu Normele de închidere a exercițiului financiar), aprobate şi depuse la administraţiile fiscale din raza teritorială unde întreprinderea are domiciliul fiscal.Pierderi de capital (rezultatul negativ obținut în urma deduceriipierderilor) = ( Prime de capital + Rezerve din reevaluare + Rezerve )+ (Rezultatul reportat + Rezultatul exercițiului financiar) Rezultatul acumulat = (+/ –) Rezultatul reportat (Profit* sau Pierdere** reportată) + (+/-) Rezultatul exercițiului financiar (Profit* sau Pierdere** exercițiu financiar)Întreprinderea care nu inregistreaza pierderi acumulate, nu este îndificultate, respectiv cand, Pierderea de capital (rezultatul obtinut în urma deducerii pierderilor) &gt; 0.Întreprinderea NU este în dificultate dacă Pierderile de capital (rezultatul negativ obținut în urma deducerii pierderilor) in valoare absoluta ≤ 50% x Capital social subscris și vărsat .Întreprinderea este în dificultate dacă Pierderile de capital (rezultatulnegativ obținut în urma deducerii pierderilor) in valoare absoluta &gt; 50% x Capital social subscris și vărsat.</w:t>
            </w:r>
          </w:p>
          <w:p>
            <w:pPr>
              <w:spacing w:line="360" w:lineRule="auto"/>
              <w:ind w:left="0" w:right="0" w:firstLine="493"/>
            </w:pPr>
            <w:r>
              <w:rPr>
                <w:rFonts w:ascii="Cambria Bold" w:hAnsi="Cambria Bold"/>
                <w:b/>
                <w:sz w:val="24"/>
              </w:rPr>
              <w:t>Documente de verificat:</w:t>
            </w:r>
            <w:r>
              <w:rPr>
                <w:rFonts w:ascii="Cambria" w:hAnsi="Cambria"/>
                <w:b w:val="false"/>
                <w:sz w:val="24"/>
              </w:rPr>
              <w:t>  Declarația referitoare la neîncadrarea în întreprindere în dificultate, Situațiile financiare/Declarația unică, Certificatul constatator.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Solicitantul trebuie să fieîntreprindere unică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se încarează în categoria IMM-urilor. Dovada încadrării în categoria de microintreprindere sau întreprindere mică se face în baza Declarației privind încadrarea întreprinderii în categoria întreprinderilor mici și mijlocii și a Calculului pentru întreprinderile partenere sau legate, completate în conformitate cu anexele la Legea nr. 346/2004 privind stimularea înființării și dezvoltării întreprinderilor mici și mijlocii, cu modificările și completările ulterioare.În vederea identificării relației în care se află întreprinderea solicitantă cu alte întreprinderi, raportată la capitalul sau la drepturile de vot deținute ori la dreptul de a exercita o influență dominantă, se vor respecta prevederile art.41 din Legea nr. 346/2004.Întreprinderile autonome sunt definite la art. 42 din Legea nr. 346/2004, întreprinderile partenere la art. 43 iar întreprinderile legate la art. 44 din Legea nr. 346/2004 privind stimularea înființării și dezvoltării întreprinderilor mici și mijlocii.O întreprindere nu poate fi considerată micro-întreprindere sauîntreprindere mică dacă cel puțin 25% din capitalul social ori dindrepturile de vot ale acesteia sunt controlate, direct sau indirect, în comun ori cu titlu individual, de către una sau mai multe organisme ori colectivități publice conform art. 45 al Legii nr. 346/2004.</w:t>
            </w:r>
          </w:p>
          <w:p>
            <w:pPr>
              <w:spacing w:line="360" w:lineRule="auto"/>
              <w:ind w:left="0" w:right="0" w:firstLine="493"/>
            </w:pPr>
            <w:r>
              <w:rPr>
                <w:rFonts w:ascii="Cambria Bold" w:hAnsi="Cambria Bold"/>
                <w:b/>
                <w:sz w:val="24"/>
              </w:rPr>
              <w:t>Documente de verificat:</w:t>
            </w:r>
            <w:r>
              <w:rPr>
                <w:rFonts w:ascii="Cambria" w:hAnsi="Cambria"/>
                <w:b w:val="false"/>
                <w:sz w:val="24"/>
              </w:rPr>
              <w:t> Declarația IMM, Declarația de minimis, Certificat constatator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Investiția va fi precedată de oevaluare a impactului preconizatasupra mediului și dacă aceastapoate avea efecte negative asupramediului, în conformitate culegislația în vigoare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raport cu respectarea cadrului legislativ național aplicabil pentruproiectele de tip investiţii, în cazul proiectelor care vizează modernizări solicitanţii vor avea următoarele obligații:a) prezentarea la momentul depunerii Cererii de finanțare a documentelor care atestă funcționarea obiectivelor existente şi functionalitatea conform reglementărilor Autorității competente de mediu, care vor face obiectul modernizării prin proiect şi ulterior;b) depunerea și verificarea la momentul primei tranșe de plată Clasarea notificării, Decizia etapei de încadrare ca document final sau Acordul de mediu emisă de Autoritatea competentă de mediuc) La ultima cerere de plată vor fi prezentate documentele care atestăautorizarea obiectivului de investiții realizat prin proiect din punct devedere al normelor de mediu Pentru proiectele care propun investiții noi, la prima cerere de plată se va prezenta Clasarea notificării, Decizia etapei de încadrare ca document final sau Acordul de mediu. La ultima cerere de plată vor fi prezentate documentele care atestă autorizarea obiectivului de investiții realizat prin proiect din punct de vedere al normelor de mediu.</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deFezabilitate/Memoriu Justificativ</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Crearea unui loc de muncă nouă,pentru proiectele cu o valoare maimare de 15.000 euro</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În cazul proiectelor cu valoare eligibilă nerambursabilă mai mare de15.000 euro, se verifică, dacă în proiect este prevăzut crearea unui loc de muncă nou.Un loc de muncă se consideră nouă creat dacă satisface una dintreurmătoarele condiții: în cazul PFA, ÎI, ÎF trebuie făcut dovada plății CAS și CASS pentru un salariu minim brut pe economie În cazul societăților comerciale, CMI și CMV crearea unui loc de muncă cu normă întreagă Nu se consideră loc de muncă nouă creat în cazul în care este angajat o persoană cu care firma a avut relații de muncă în ultimele doi ani anteriori depunerii proiectelor.Verificarea creării unei loc de muncă nouă se face pe baza celormenționate în Cererea de finanțare, respectiv în SF/MJ. Pentru dovedirea creării locului de muncă Solicitantul trebuie să prezinte la ultima Cerere de plată extras din Registrul general al salariaților și Raport pe salariat.</w:t>
            </w:r>
          </w:p>
          <w:p>
            <w:pPr>
              <w:spacing w:line="360" w:lineRule="auto"/>
              <w:ind w:left="0" w:right="0" w:firstLine="493"/>
            </w:pPr>
            <w:r>
              <w:rPr>
                <w:rFonts w:ascii="Cambria" w:hAnsi="Cambria"/>
                <w:b w:val="false"/>
                <w:sz w:val="24"/>
              </w:rPr>
              <w:t>Pentru a cuantifica un loc de muncă echivalent normă întreagă creat,</w:t>
            </w:r>
          </w:p>
          <w:p>
            <w:pPr>
              <w:spacing w:line="360" w:lineRule="auto"/>
              <w:ind w:left="0" w:right="0" w:firstLine="493"/>
            </w:pPr>
            <w:r>
              <w:rPr>
                <w:rFonts w:ascii="Cambria" w:hAnsi="Cambria"/>
                <w:b w:val="false"/>
                <w:sz w:val="24"/>
              </w:rPr>
              <w:t>durata contractului de muncă ar trebui să fie de un an sau mai mult (de exemplu, un contract de șase luni cu normă întreagă este cuantificat 0,5).De asemenea, în cazul celor cu normă parțială, se calculează prinînmulțirea valorii normei (de ex. 0,5 pentru jumătate de normă sau 0,25 pentru contract de muncă cu norma de 2 ore/zi sau echivalent) cu perioada contractului de muncă. (de ex. în cazul unui CIM cu normăinegală de 42 ore/lună, echivalentul a 2 ore/zi, activ pe o perioadă de 18 luni la finalizarea contractului de finanțare, valoarea indicatorului este: 0,25 x 18/12 = 0,375).</w:t>
            </w:r>
          </w:p>
          <w:p>
            <w:pPr>
              <w:spacing w:line="360" w:lineRule="auto"/>
              <w:ind w:left="0" w:right="0" w:firstLine="493"/>
            </w:pPr>
            <w:r>
              <w:rPr>
                <w:rFonts w:ascii="Cambria Bold" w:hAnsi="Cambria Bold"/>
                <w:b/>
                <w:sz w:val="24"/>
              </w:rPr>
              <w:t>Documente de verifica</w:t>
            </w:r>
            <w:r>
              <w:rPr>
                <w:rFonts w:ascii="Cambria" w:hAnsi="Cambria"/>
                <w:b w:val="false"/>
                <w:sz w:val="24"/>
              </w:rPr>
              <w:t>t: Cerere de finanțare, Studiu deFezabilitate/Memoriu Justificativ</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Solicitantul nu a creat condițiiartificiale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prin investiția propusă spre finanțare, solicitantul/beneficiarul deserveşte exclusiv propriile interese economice și dacă nu caută să obțină profit propriu și creează un avantaj nejustificat altei persoane sau entitate economică cu sau fără personalitate juridică sau se dovedește că solicitantul/beneficiarul real este o entitate economică care nu se încadrează în categoria solicitanților eligibili, și încearcă prin intermediul unui solicitant/beneficiar formal să solicite finanțare pentru obținerea sprijinului financiar nerambursabil.Se consideră a fi </w:t>
            </w:r>
            <w:r>
              <w:rPr>
                <w:rFonts w:ascii="Cambria Bold" w:hAnsi="Cambria Bold"/>
                <w:b/>
                <w:sz w:val="24"/>
              </w:rPr>
              <w:t>CONDIŢII ARTIFICIALE</w:t>
            </w:r>
            <w:r>
              <w:rPr>
                <w:rFonts w:ascii="Cambria" w:hAnsi="Cambria"/>
                <w:b w:val="false"/>
                <w:sz w:val="24"/>
              </w:rPr>
              <w:t> acele condiții create în mod voluntar de către solicitanți:- neeligibil cu scopul de a crea aparența unor solicitanți eligibili și/sau- cu scopul de a-și spori nejustificat punctajul obținut în cadrul criteriilor de selecție și/sau- cu scopul de a obține avantaje financiare mai mari decât cele cuvenite –ex : dincolo de plafonul de minimis impus în cadrul măsurilor de sprijin pentru categoria de solicitanți din care face parte în fapt solicitantul și/sau- cu scopul de a-și spori nejustificat valoarea sprijinului financiarnerambursabil și/sau- cu scopul de a implementa în același timp mai multe proiecte de același tip sau complementare</w:t>
            </w:r>
          </w:p>
          <w:p>
            <w:pPr>
              <w:spacing w:line="360" w:lineRule="auto"/>
              <w:ind w:left="0" w:right="0" w:firstLine="493"/>
            </w:pPr>
            <w:r>
              <w:rPr>
                <w:rFonts w:ascii="Cambria Bold" w:hAnsi="Cambria Bold"/>
                <w:b/>
                <w:sz w:val="24"/>
              </w:rPr>
              <w:t>Documente de verificat</w:t>
            </w:r>
            <w:r>
              <w:rPr>
                <w:rFonts w:ascii="Cambria" w:hAnsi="Cambria"/>
                <w:b w:val="false"/>
                <w:sz w:val="24"/>
              </w:rPr>
              <w:t>: Cererea de finanțare, Declarația de minimis,Declarația IMM, Certificat constatator, SF/MJ/DALI/PT.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Activitatea pentru care se solicităfinanțare trebuie să se regăsească în Lista codurilor CAEN eligibile.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Activitățile propuse prin Cererea de finanțare trebuie să se regăsească în Anexa 13.Ajutorul financiar nerambursabil se va acorda diferențiat pentruîntreprinderi a căror activități nu necesită o investiție mare șiîntreprinderi a căror activități necesită o investiție mare, conform Listei CAEN Anexa 13.1.În primul caz valoarea ajutorului financiar nerambursabil va fi demaximum 15.000 euro, iar pentru celelalte maximum 50.000 euro.</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Anexa 13.1</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Solicitantul să se încadreze încategoria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va verifica concordanța informațiilor menționate în Cererea definanțare cu cele menționate în document: numele întreprinderii, adresa, cod unic de înregistrare/nr. de înmatriculare, valabilitatea documentului. Se verifica daca punctul/punctele de lucru unde se realizează investiția pentru care se solicită finanțarea este amplasat în spațiul GAL.Se verifică în Certificatul constatator dacă solicitantul se încadrează încategoria solicitanților eligibili:1. Solicitantul este înregistrat ca PFA/II/IF conform OUG nr. 44/16 aprilie 2008 sau persoana juridica conform Legii nr. 31/1990; Legii 15/1990; Legii nr. 36/1991; Legii nr.1/2005; Legii nr. 566/2004.2. Capitalul social sa fie 100% privat;3. Certificatul constatator emis de Oficiul Registrului Comerţuluiprecizează la Domenii de activitate codul CAEN conform activităţii pentru care solicită finanţare. </w:t>
            </w:r>
          </w:p>
          <w:p>
            <w:pPr>
              <w:spacing w:line="360" w:lineRule="auto"/>
              <w:ind w:left="0" w:right="0" w:firstLine="493"/>
            </w:pPr>
            <w:r>
              <w:rPr>
                <w:rFonts w:ascii="Cambria" w:hAnsi="Cambria"/>
                <w:b w:val="false"/>
                <w:sz w:val="24"/>
              </w:rPr>
              <w:t>4. Solicitantul nu se află în procedură de lichidare, fuziune, divizare,</w:t>
            </w:r>
          </w:p>
          <w:p>
            <w:pPr>
              <w:spacing w:line="360" w:lineRule="auto"/>
              <w:ind w:left="0" w:right="0" w:firstLine="493"/>
            </w:pPr>
            <w:r>
              <w:rPr>
                <w:rFonts w:ascii="Cambria" w:hAnsi="Cambria"/>
                <w:b w:val="false"/>
                <w:sz w:val="24"/>
              </w:rPr>
              <w:t>reorganizare judiciară sau faliment, conform Legii 31/1990, republicată și Legii 85/2006, republicată.5. Solicitantul nu este înscris în Buletinul Procedurilor de Insolvență.6. Încadrarea solicitantului în statutul de micro-întreprindere șiîntreprindere mică, cf. Legii nr. 346/2004. Situațiile financiare: Rezultatul din exploatare din situațiile financiare (bilanţul - formularul10, contul de profit și pierdere - formularul 20), precedent anuluidepunerii proiectului să fie 0.</w:t>
            </w:r>
            <w:r>
              <w:rPr>
                <w:rFonts w:ascii="Cambria Bold" w:hAnsi="Cambria Bold"/>
                <w:b/>
                <w:sz w:val="24"/>
              </w:rPr>
              <w:t>Declaraţia de inactivitate</w:t>
            </w:r>
            <w:r>
              <w:rPr>
                <w:rFonts w:ascii="Cambria" w:hAnsi="Cambria"/>
                <w:b w:val="false"/>
                <w:sz w:val="24"/>
              </w:rPr>
              <w:t>  înregistrată la Administraţia Financiară, încazul solicitanţilor care nu au desfăşurat activitate anterior depuneriiproiectului.</w:t>
            </w:r>
          </w:p>
          <w:p>
            <w:pPr>
              <w:spacing w:line="360" w:lineRule="auto"/>
              <w:ind w:left="0" w:right="0" w:firstLine="493"/>
            </w:pPr>
            <w:r>
              <w:rPr>
                <w:rFonts w:ascii="Cambria Bold" w:hAnsi="Cambria Bold"/>
                <w:b/>
                <w:sz w:val="24"/>
              </w:rPr>
              <w:t>Declarație încadrare IMM</w:t>
            </w:r>
            <w:r>
              <w:rPr>
                <w:rFonts w:ascii="Cambria" w:hAnsi="Cambria"/>
                <w:b w:val="false"/>
                <w:sz w:val="24"/>
              </w:rPr>
              <w:t>Expertul verifica doc. 10 - Declarație încadrare în categoria microîntreprindere/ întreprindere mică cf. Legii nr. 346/2004, dacă:a) Declarația este semnată de persoana autorizată să reprezinteîntreprinderea conform actului constitutiv/de persoana din cadrulîntreprinderii împuternicită prin procură notarială de către persoanaautorizată legal conform actului constitutiv.În situația în care reprezentantul legal al întreprinderii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w:t>
            </w:r>
            <w:r>
              <w:rPr>
                <w:rFonts w:ascii="Cambria Bold" w:hAnsi="Cambria Bold"/>
                <w:b/>
                <w:sz w:val="24"/>
              </w:rPr>
              <w:t>Notă</w:t>
            </w:r>
            <w:r>
              <w:rPr>
                <w:rFonts w:ascii="Cambria" w:hAnsi="Cambria"/>
                <w:b w:val="false"/>
                <w:sz w:val="24"/>
              </w:rPr>
              <w:t>: În situația în care aceste documente nu au fost depuse conformCererii de Finanțare la Secțiunea ”Alte documente”, expertul le va solicitab)  </w:t>
            </w:r>
            <w:r>
              <w:rPr>
                <w:rFonts w:ascii="Cambria Bold" w:hAnsi="Cambria Bold"/>
                <w:b/>
                <w:sz w:val="24"/>
              </w:rPr>
              <w:t>solicitantul se încadrează în categoria microîntreprinderilor/întreprinderilor mici</w:t>
            </w:r>
            <w:r>
              <w:rPr>
                <w:rFonts w:ascii="Cambria" w:hAnsi="Cambria"/>
                <w:b w:val="false"/>
                <w:sz w:val="24"/>
              </w:rPr>
              <w:t>  (până la 9 salariați, o cifra de afaceri anuală netă sau active totale de până la 2 milioane euro pentru microîntreprindere și între 10 şi 49 de salariaţi, cifră de afaceri anuală netă sau active totale de până la 10 milioane euro, echivalent în lei, pentru întreprindere mică).Pentru verificarea cifrei de afaceri din contul de profit și pierdereconversia se face la cursul BNR din data de 31 decembrie, anul pentru care a fost întocmit bilanțul.</w:t>
            </w:r>
            <w:r>
              <w:rPr>
                <w:rFonts w:ascii="Cambria Bold" w:hAnsi="Cambria Bold"/>
                <w:b/>
                <w:sz w:val="24"/>
              </w:rPr>
              <w:t>Pentru întreprinderile autonome</w:t>
            </w:r>
            <w:r>
              <w:rPr>
                <w:rFonts w:ascii="Cambria" w:hAnsi="Cambria"/>
                <w:b w:val="false"/>
                <w:sz w:val="24"/>
              </w:rPr>
              <w:t>:- se verifică dacă datele din Declarația IMM corespund cu datele din Situaţiile financiare/bilanţ – formularul 10 și formularul 30 informații referitoare la numărul mediu de salariați, cifra de afaceri și active totale.Pentru verificarea  </w:t>
            </w:r>
            <w:r>
              <w:rPr>
                <w:rFonts w:ascii="Cambria Bold" w:hAnsi="Cambria Bold"/>
                <w:b/>
                <w:sz w:val="24"/>
              </w:rPr>
              <w:t>cifrei de afaceri și a activelor totale</w:t>
            </w:r>
            <w:r>
              <w:rPr>
                <w:rFonts w:ascii="Cambria" w:hAnsi="Cambria"/>
                <w:b w:val="false"/>
                <w:sz w:val="24"/>
              </w:rPr>
              <w:t>  din contul de profit și pierdere, conversia se face la cursul BNR din 31 decembrie, anul pentru care s-a întocmit bilanțul.Pentru întreprinderile autonome</w:t>
            </w:r>
            <w:r>
              <w:rPr>
                <w:rFonts w:ascii="Cambria Bold" w:hAnsi="Cambria Bold"/>
                <w:b/>
                <w:sz w:val="24"/>
              </w:rPr>
              <w:t> nou înființate</w:t>
            </w:r>
            <w:r>
              <w:rPr>
                <w:rFonts w:ascii="Cambria" w:hAnsi="Cambria"/>
                <w:b w:val="false"/>
                <w:sz w:val="24"/>
              </w:rPr>
              <w:t>  verificarea se face doar pe baza informațiilor prezentate de solicitant în Declarația IMM.</w:t>
            </w:r>
          </w:p>
          <w:p>
            <w:pPr>
              <w:spacing w:line="360" w:lineRule="auto"/>
              <w:ind w:left="0" w:right="0" w:firstLine="493"/>
            </w:pPr>
            <w:r>
              <w:rPr>
                <w:rFonts w:ascii="Cambria Bold" w:hAnsi="Cambria Bold"/>
                <w:b/>
                <w:sz w:val="24"/>
              </w:rPr>
              <w:t>Pentru întreprinderile partenere și/sau legate</w:t>
            </w:r>
            <w:r>
              <w:rPr>
                <w:rFonts w:ascii="Cambria" w:hAnsi="Cambria"/>
                <w:b w:val="false"/>
                <w:sz w:val="24"/>
              </w:rPr>
              <w:t>:- se verifica numărul mediu de salariați și cifra de afaceri/active totale în Declarația IMM - Cap I. și dacă persoana împuternicita să reprezinteîntreprinderea, a completat și semnat Cap II- Calculul pentru întreprinderi partenere sau legate.</w:t>
            </w:r>
            <w:r>
              <w:rPr>
                <w:rFonts w:ascii="Cambria Bold" w:hAnsi="Cambria Bold"/>
                <w:b/>
                <w:sz w:val="24"/>
              </w:rPr>
              <w:t>Partenere</w:t>
            </w:r>
            <w:r>
              <w:rPr>
                <w:rFonts w:ascii="Cambria" w:hAnsi="Cambria"/>
                <w:b w:val="false"/>
                <w:sz w:val="24"/>
              </w:rPr>
              <w:t>:Se verifică dacă în structura lui există entități  </w:t>
            </w:r>
            <w:r>
              <w:rPr>
                <w:rFonts w:ascii="Cambria Bold" w:hAnsi="Cambria Bold"/>
                <w:b/>
                <w:sz w:val="24"/>
              </w:rPr>
              <w:t>persoane juridice</w:t>
            </w:r>
            <w:r>
              <w:rPr>
                <w:rFonts w:ascii="Cambria" w:hAnsi="Cambria"/>
                <w:b w:val="false"/>
                <w:sz w:val="24"/>
              </w:rPr>
              <w:t>  care dețin mai mult de 25% sau solicitantul deține mai mult de 25% din capitalul altei/altor persoane juridice.Dacă DA, se verifică calculul efectuat în Declarația IMM, pe baza situațiilor financiare (informații care se regăsesc pe portalul www.m.finante.ro , Secțiunea Informații fiscale și bilanțuri)</w:t>
            </w:r>
            <w:r>
              <w:rPr>
                <w:rFonts w:ascii="Cambria Bold" w:hAnsi="Cambria Bold"/>
                <w:b/>
                <w:sz w:val="24"/>
              </w:rPr>
              <w:t>Legate</w:t>
            </w:r>
            <w:r>
              <w:rPr>
                <w:rFonts w:ascii="Cambria" w:hAnsi="Cambria"/>
                <w:b w:val="false"/>
                <w:sz w:val="24"/>
              </w:rPr>
              <w:t>:Dacă se constată că sunt îndeplinite condițiile de</w:t>
            </w:r>
            <w:r>
              <w:rPr>
                <w:rFonts w:ascii="Cambria Bold" w:hAnsi="Cambria Bold"/>
                <w:b/>
                <w:sz w:val="24"/>
              </w:rPr>
              <w:t> întreprindere legată prin intermediul altor persoane juridice  </w:t>
            </w:r>
            <w:r>
              <w:rPr>
                <w:rFonts w:ascii="Cambria" w:hAnsi="Cambria"/>
                <w:b w:val="false"/>
                <w:sz w:val="24"/>
              </w:rPr>
              <w:t>astfel cum sunt definite în art. 44, din Legea nr. 346/2004, expertul verifică datele menționate în Declarația IMM în baza informațiilor care se regăsesc pe portalul www.m.finante.ro, Secțiunea Informații fiscale și bilanțuri.În situația în care în urma verificărilor expertul constată că informațiile din Declarația IMM nu sunt conforme cu informațiile furnizate, va solicita, redepunerea cu rectificarea informațiilor.</w:t>
            </w:r>
            <w:r>
              <w:rPr>
                <w:rFonts w:ascii="Cambria Bold" w:hAnsi="Cambria Bold"/>
                <w:b/>
                <w:sz w:val="24"/>
              </w:rPr>
              <w:t>Persoane fizice</w:t>
            </w:r>
            <w:r>
              <w:rPr>
                <w:rFonts w:ascii="Cambria" w:hAnsi="Cambria"/>
                <w:b w:val="false"/>
                <w:sz w:val="24"/>
              </w:rPr>
              <w:t>În cazul în care solicitantul se încadrează în tipul de  </w:t>
            </w:r>
            <w:r>
              <w:rPr>
                <w:rFonts w:ascii="Cambria Bold" w:hAnsi="Cambria Bold"/>
                <w:b/>
                <w:sz w:val="24"/>
              </w:rPr>
              <w:t>întreprindere legată prin intermediul unor persoane fizice</w:t>
            </w:r>
            <w:r>
              <w:rPr>
                <w:rFonts w:ascii="Cambria" w:hAnsi="Cambria"/>
                <w:b w:val="false"/>
                <w:sz w:val="24"/>
              </w:rPr>
              <w:t>  conform art. 44 din Legea 346/2004, expertul verifică corectitudinea informațiilor completate în Doeclarația IMM pentru persoanele  </w:t>
            </w:r>
            <w:r>
              <w:rPr>
                <w:rFonts w:ascii="Cambria Bold" w:hAnsi="Cambria Bold"/>
                <w:b/>
                <w:sz w:val="24"/>
              </w:rPr>
              <w:t>fizice române</w:t>
            </w:r>
            <w:r>
              <w:rPr>
                <w:rFonts w:ascii="Cambria" w:hAnsi="Cambria"/>
                <w:b w:val="false"/>
                <w:sz w:val="24"/>
              </w:rPr>
              <w:t>.</w:t>
            </w:r>
            <w:r>
              <w:rPr>
                <w:rFonts w:ascii="Cambria Bold" w:hAnsi="Cambria Bold"/>
                <w:b/>
                <w:sz w:val="24"/>
              </w:rPr>
              <w:t>Atenție!  </w:t>
            </w:r>
            <w:r>
              <w:rPr>
                <w:rFonts w:ascii="Cambria" w:hAnsi="Cambria"/>
                <w:b w:val="false"/>
                <w:sz w:val="24"/>
              </w:rPr>
              <w:t>Conform art. 44 alin (4) din Legea 346/2004, ”întreprinderile între care există oricare din raporturile descrise la alin. (1)-(3) prin intermediul unei persoane fizice sau al unui grup de persoane fizice care acționează de comun acord sunt de asemenea considerate întreprinderi legate, dacă își desfășoară activitatea pe aceeași  </w:t>
            </w:r>
            <w:r>
              <w:rPr>
                <w:rFonts w:ascii="Cambria Bold" w:hAnsi="Cambria Bold"/>
                <w:b/>
                <w:sz w:val="24"/>
              </w:rPr>
              <w:t>piață relevantă</w:t>
            </w:r>
            <w:r>
              <w:rPr>
                <w:rFonts w:ascii="Cambria" w:hAnsi="Cambria"/>
                <w:b w:val="false"/>
                <w:sz w:val="24"/>
              </w:rPr>
              <w:t>  ori pe  </w:t>
            </w:r>
            <w:r>
              <w:rPr>
                <w:rFonts w:ascii="Cambria Bold" w:hAnsi="Cambria Bold"/>
                <w:b/>
                <w:sz w:val="24"/>
              </w:rPr>
              <w:t>piețe adiacente”</w:t>
            </w:r>
            <w:r>
              <w:rPr>
                <w:rFonts w:ascii="Cambria" w:hAnsi="Cambria"/>
                <w:b w:val="false"/>
                <w:sz w:val="24"/>
              </w:rPr>
              <w:t>.</w:t>
            </w:r>
          </w:p>
          <w:p>
            <w:pPr>
              <w:spacing w:line="360" w:lineRule="auto"/>
              <w:ind w:left="0" w:right="0" w:firstLine="493"/>
            </w:pPr>
            <w:r>
              <w:rPr>
                <w:rFonts w:ascii="Cambria" w:hAnsi="Cambria"/>
                <w:b w:val="false"/>
                <w:sz w:val="24"/>
              </w:rPr>
              <w:t>Conform alin (5) al aceluiași articol,  </w:t>
            </w:r>
            <w:r>
              <w:rPr>
                <w:rFonts w:ascii="Cambria Bold" w:hAnsi="Cambria Bold"/>
                <w:b/>
                <w:sz w:val="24"/>
              </w:rPr>
              <w:t>”o piață adiacentă</w:t>
            </w:r>
            <w:r>
              <w:rPr>
                <w:rFonts w:ascii="Cambria" w:hAnsi="Cambria"/>
                <w:b w:val="false"/>
                <w:sz w:val="24"/>
              </w:rPr>
              <w:t>  este acea piață a unui produs sau a unui serviciu situată direct în amonte sau în aval pe piața în cauză”.Pentru  </w:t>
            </w:r>
            <w:r>
              <w:rPr>
                <w:rFonts w:ascii="Cambria Bold" w:hAnsi="Cambria Bold"/>
                <w:b/>
                <w:sz w:val="24"/>
              </w:rPr>
              <w:t>persoanele fizice străine  </w:t>
            </w:r>
            <w:r>
              <w:rPr>
                <w:rFonts w:ascii="Cambria" w:hAnsi="Cambria"/>
                <w:b w:val="false"/>
                <w:sz w:val="24"/>
              </w:rPr>
              <w:t>verificarea se va face doar pe bazainformațiilor din Declarația IMM.Se verifică dacă persoana fizică a mai fost asociat în întreprinderi care au beneficiat de sprijin financiar prin 6.2 inclusiv de același tip de finanțare pentru activități neagricole obținut prin Măsura 19.2 ”Implementarea Strategiilor de Dezvoltare locală”.</w:t>
            </w:r>
          </w:p>
          <w:p>
            <w:pPr>
              <w:spacing w:line="360" w:lineRule="auto"/>
              <w:ind w:left="0" w:right="0" w:firstLine="493"/>
            </w:pPr>
            <w:r>
              <w:rPr>
                <w:rFonts w:ascii="Cambria" w:hAnsi="Cambria"/>
                <w:b w:val="false"/>
                <w:sz w:val="24"/>
              </w:rPr>
              <w:t>Verificări calcul întreprinderi legate:Daca doi sau mai mulți solicitanți atât în cazul persoanelor fizice cât și în cazul persoanelor juridice  </w:t>
            </w:r>
            <w:r>
              <w:rPr>
                <w:rFonts w:ascii="Cambria Bold" w:hAnsi="Cambria Bold"/>
                <w:b/>
                <w:sz w:val="24"/>
              </w:rPr>
              <w:t>dețin împreuna</w:t>
            </w:r>
            <w:r>
              <w:rPr>
                <w:rFonts w:ascii="Cambria" w:hAnsi="Cambria"/>
                <w:b w:val="false"/>
                <w:sz w:val="24"/>
              </w:rPr>
              <w:t>  acțiuni/părți sociale/ drepturi de vot în proporție de cel puţin 50% plus 1 din totalul acţiunilor/părţilor sociale/drepturilor de vot în două sau mai multe întreprinderi, se realizează calculul de întreprinderi legate pentru toate întreprinderile în care  </w:t>
            </w:r>
            <w:r>
              <w:rPr>
                <w:rFonts w:ascii="Cambria Bold" w:hAnsi="Cambria Bold"/>
                <w:b/>
                <w:sz w:val="24"/>
              </w:rPr>
              <w:t>aceștia dețin împreuna</w:t>
            </w:r>
            <w:r>
              <w:rPr>
                <w:rFonts w:ascii="Cambria" w:hAnsi="Cambria"/>
                <w:b w:val="false"/>
                <w:sz w:val="24"/>
              </w:rPr>
              <w:t>  în diferite proporții cel puţin 50% plus 1 din totalul acţiunilor/ părţilor sociale/drepturilor de vot, conform prevederilor legii 346 și Recomandărilor CE pentru calculul întreprinderilor legate.Exemple:1. Dacă persoana fizică sau juridică (X) deține cel puţin 50% plus 1 din totalul acţiunilor/ părţilor sociale /drepturile de vot ale întreprinderii A și cel puţin 50% plus 1 din totalul acţiunilor/ părţilor sociale /drepturile de vot ale întreprinderii B, cele două întreprinderi (A și B) vor fi considerate întreprinderi legate.2. Dacă persoanele fizice sau juridice (X și Y) dețin cel puţin 50% plus 1 din totalul acţiunilor/ părţilor sociale /drepturile de vot ale întreprinderii A, în oricare dintre proporții și totodată aceleași persoane fizice sau juridice (X și Y) dețin de cel puţin 50% plus 1 din totalul acţiunilor/părţilor sociale/drepturilor de vot ale întreprinderii B, cele două întreprinderi (A și B) vor fi considerate întreprinderi legate. Cele două persoane fizice sau juridice, împreună, vor fi considerate acționari majoritari în ambele întreprinderi și se vor cumula datele celor doua întreprinderi.Pentru exemplificare:· întreprinderea/persoana fizica (X) deține 30% plus 1 acțiuni/părțisociale și întreprinderea/persoana fizica (Y) deține 20% acțiuni/părțisociale în întreprinderea A, totodată,· întreprinderea/persoana fizica (X) deține 20% plus 1 acțiuni/părțisociale și întreprinderea/persoana fizica (Y) deține 30% acțiuni/părțisociale în întreprinderea B,În urma calculului se vor cumula datele pentru întreprinderi legate astfel:</w:t>
            </w:r>
          </w:p>
          <w:p>
            <w:pPr>
              <w:spacing w:line="360" w:lineRule="auto"/>
              <w:ind w:left="0" w:right="0" w:firstLine="493"/>
            </w:pPr>
            <w:r>
              <w:rPr>
                <w:rFonts w:ascii="Cambria Bold" w:hAnsi="Cambria Bold"/>
                <w:b/>
                <w:sz w:val="24"/>
              </w:rPr>
              <w:t>(A) 100% + (B) 100%.</w:t>
            </w:r>
          </w:p>
          <w:p>
            <w:pPr>
              <w:spacing w:line="360" w:lineRule="auto"/>
              <w:ind w:left="0" w:right="0" w:firstLine="493"/>
            </w:pPr>
            <w:r>
              <w:rPr>
                <w:rFonts w:ascii="Cambria Bold" w:hAnsi="Cambria Bold"/>
                <w:b/>
                <w:sz w:val="24"/>
              </w:rPr>
              <w:t>Observație!În cazul asociaților/acționarilor persoane fizice, întreprinderile implicate în una dintre relaţiile în cauză prin intermediul unei persoane fizice sau al unui grup de persoane fizice care acţionează în comun  </w:t>
            </w:r>
            <w:r>
              <w:rPr>
                <w:rFonts w:ascii="Cambria" w:hAnsi="Cambria"/>
                <w:b w:val="false"/>
                <w:sz w:val="24"/>
              </w:rPr>
              <w:t>sunt de asemenea considerate întreprinderi legate dacă se angajează în activitatea lor sau într-o parte a activităţii lor pe aceeaşi piaţă relevantă sau pe pieţe adiacente.O „piaţă adiacentă” este considerată a fi piaţa unui produs sau a unuiserviciu situată direct în amonte sau în aval de piaţa relevantă.După caz, modalitatea de calculul pentru întreprinderi legate, se va aplica și pentru mai mult de două întreprinderi în care se regăsesc aceleași persoane fizice sau juridice (X,Y…n) și dețin împreuna cel puţin 50% plus 1 din totalul acţiunilor/părţilor sociale/drepturilor de vot în oricare dintre proporții, condiția fiind ca aceștia să întrunească împreună cel puţin 50% plus 1 din totalul acţiunilor/părţilor sociale/drepturilor de vot în cadrul întreprinderilor identificate, în care dețin calitatea de asociați/acționari.</w:t>
            </w:r>
            <w:r>
              <w:rPr>
                <w:rFonts w:ascii="Cambria Bold" w:hAnsi="Cambria Bold"/>
                <w:b/>
                <w:sz w:val="24"/>
              </w:rPr>
              <w:t>Atenționare!</w:t>
            </w:r>
            <w:r>
              <w:rPr>
                <w:rFonts w:ascii="Cambria" w:hAnsi="Cambria"/>
                <w:b w:val="false"/>
                <w:sz w:val="24"/>
              </w:rPr>
              <w:t>Prin intermediul persoanelor fizice care dețin calitatea de asociați/ acționari în cadrul a două sau mai multor întreprinderi, nu se varealiza calculul pentru întreprinderi partenere și nu se va întocmi fișa de parteneriat conform prevederilor Legii 346/2003 și a Recomandărilor CE - modelul de calcul prezentat in Ghidul pentru IMM-uri, pentru persoane juridice.Prin intermediul persoanelor fizice (asociați/acționari), întreprinderile pot fi numai “legate”  </w:t>
            </w:r>
            <w:r>
              <w:rPr>
                <w:rFonts w:ascii="Cambria Bold" w:hAnsi="Cambria Bold"/>
                <w:b/>
                <w:sz w:val="24"/>
              </w:rPr>
              <w:t>numai în situațiile în care întreprinderile respective activează pe piața relevantă (aceiași piață) sau pe piețe adiacente (amonte și/sau aval).</w:t>
            </w:r>
            <w:r>
              <w:rPr>
                <w:rFonts w:ascii="Cambria" w:hAnsi="Cambria"/>
                <w:b w:val="false"/>
                <w:sz w:val="24"/>
              </w:rPr>
              <w:t>Dacă o microîntreprindere A, este legată cu o altă întreprindere mijlocie, B, pentru încadrarea în categoria de întreprindere mică, mijlocie sau microîntreprindere se vor analiza situațiile financiare ale firmei legate, aferente anilor anteriori depunerii proiectului. În urma calculului se va verifica dacă aceste plafoane au fost depășite de firma legată (B) în două exerciţii financiare consecutive, iar dacă au fost depășite firma A va fi încadrată în aceeași categorie cu firma B.</w:t>
            </w:r>
            <w:r>
              <w:rPr>
                <w:rFonts w:ascii="Cambria Bold" w:hAnsi="Cambria Bold"/>
                <w:b/>
                <w:sz w:val="24"/>
              </w:rPr>
              <w:t>Verificări generale</w:t>
            </w:r>
            <w:r>
              <w:rPr>
                <w:rFonts w:ascii="Cambria" w:hAnsi="Cambria"/>
                <w:b w:val="false"/>
                <w:sz w:val="24"/>
              </w:rPr>
              <w:t>:În situația în care în urma verificărilor expertul constată diferențereferitoare la valoarea cifrei de afaceri anuale/activelor totale, completate în Declarația IMM, care modifică încadrarea în categoriamicroîntreprinderii sau întreprinderii mici, va solicita refacereaDeclarația IMM cu completarea  </w:t>
            </w:r>
            <w:r>
              <w:rPr>
                <w:rFonts w:ascii="Cambria Bold" w:hAnsi="Cambria Bold"/>
                <w:b/>
                <w:sz w:val="24"/>
              </w:rPr>
              <w:t>valorii în euro calculată utilizând cursul BNR din 31 decembrie  </w:t>
            </w:r>
            <w:r>
              <w:rPr>
                <w:rFonts w:ascii="Cambria" w:hAnsi="Cambria"/>
                <w:b w:val="false"/>
                <w:sz w:val="24"/>
              </w:rPr>
              <w:t>din anul pentru care s-a întocmit bilanțul În funcţie de cota de participare se realizează calculul sumarului mediu de salariați și a cifrei de afaceri conform precizărilor din Legea nr. 346/2004, art. 4 şi Ghidul IMM respectiv încadrarea în categoria de microîntreprindere, întreprindere mică  </w:t>
            </w:r>
            <w:r>
              <w:rPr>
                <w:rFonts w:ascii="Cambria Bold" w:hAnsi="Cambria Bold"/>
                <w:b/>
                <w:sz w:val="24"/>
              </w:rPr>
              <w:t>la momentul depunerii cererii de finanţare</w:t>
            </w:r>
            <w:r>
              <w:rPr>
                <w:rFonts w:ascii="Cambria" w:hAnsi="Cambria"/>
                <w:b w:val="false"/>
                <w:sz w:val="24"/>
              </w:rPr>
              <w:t>.Pentru întreprinderea nou înființată, numărul de salariați este cel declarat în Declarația privind încadrarea întreprinderii în categoriaîntreprinderilor mici și mijlocii și poate fi diferit de numărul de salariați prevăzut în proiect.</w:t>
            </w:r>
          </w:p>
          <w:p>
            <w:pPr>
              <w:spacing w:line="360" w:lineRule="auto"/>
              <w:ind w:left="0" w:right="0" w:firstLine="493"/>
            </w:pPr>
            <w:r>
              <w:rPr>
                <w:rFonts w:ascii="Cambria Bold" w:hAnsi="Cambria Bold"/>
                <w:b/>
                <w:sz w:val="24"/>
              </w:rPr>
              <w:t>Notă</w:t>
            </w:r>
            <w:r>
              <w:rPr>
                <w:rFonts w:ascii="Cambria" w:hAnsi="Cambria"/>
                <w:b w:val="false"/>
                <w:sz w:val="24"/>
              </w:rPr>
              <w:t>: Solicitantul poate depăşi categoria de microîntreprindere/întreprindere mică pe perioada de implementare a proiectului.Se verifica dacă solicitantul a mai beneficiat de ajutoare de minimis șidacă da, se verifică dacă prin acordarea ajutorului de minimis solicitatprin cererea de finanțare depusă pe I6, se respectă plafonul de 300.000 euro/beneficiar (întreprindere unică).</w:t>
            </w:r>
            <w:r>
              <w:rPr>
                <w:rFonts w:ascii="Cambria Bold" w:hAnsi="Cambria Bold"/>
                <w:b/>
                <w:sz w:val="24"/>
              </w:rPr>
              <w:t>Documente de verificat</w:t>
            </w:r>
            <w:r>
              <w:rPr>
                <w:rFonts w:ascii="Cambria" w:hAnsi="Cambria"/>
                <w:b w:val="false"/>
                <w:sz w:val="24"/>
              </w:rPr>
              <w:t>: Cererea fe Finanțare, Documente contabile,Documente care atestă forma de organizare a solicitantului, Listacodurilor CAEN eligibile pentru finanțare, Declarațiile IMM și minimis</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Solicitantul se angajează să asigure întreținerea/mentenanța investiției pe o perioadă de minim 5 ani, de la ultima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Planul de afacere este prevăzut acest lucru.</w:t>
            </w:r>
            <w:r>
              <w:rPr>
                <w:rFonts w:ascii="Cambria Bold" w:hAnsi="Cambria Bold"/>
                <w:b/>
                <w:sz w:val="24"/>
              </w:rPr>
              <w:t>Documente de verificat</w:t>
            </w:r>
            <w:r>
              <w:rPr>
                <w:rFonts w:ascii="Cambria" w:hAnsi="Cambria"/>
                <w:b w:val="false"/>
                <w:sz w:val="24"/>
              </w:rPr>
              <w:t>:  Cerere de finanțare, Studiu deFezabilitate/Memoriu Justificativ</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Investiția să se încadreze în celpuțin unul din tipurile de sprijinprevăzute prin măsură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dacă solicitantul este ı̂nregistrat cu codul CAEN al activitățiicare se finanțează prin proiect și care este prezentata în  Cererea de finanțare, Studiul de Fezabilitate/Memoriul Justificativ, corelat cu codurile CAEN eligibile, prevăzute in Anexele la Ghidul solicitantului.In situaţia ı̂n care codul CAEN aferent activităţii propuse prin proiect nu se regăseşte ı̂ntre codurile CAEN ale solicitantului, cererea de finanţare va fi declarată neeligibilă.</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deFezabilitate/Memoriu Justificativ, Certificat constatator, Declarație IMM/Minimis</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Solicitantul trebuie să aibă sediul și punctul(ele) de lucru în teritoriul GAL</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sediul social şi punctul/punctele de lucru existente,inclusiv locația unde se va desfășura activitatea pentru care se solicităfinanțare propuse prin proiect conform Cererii de Finanțare, suntlocalizate în spaţiul GAL şi sunt în concordanță cu informațiile prezentate in Studiul de Fezabilitate/Memoriul Justificativ.Pentru proiectele care presupun realizarea de lucrări de construcțiesau achiziția de utilaje/echipamente cu montaj, se va prezenta înscrisulcare să certifice, după caz:a) Dreptul de proprietate privatăb) Dreptul de concesiunec) Dreptul de superficie;d) Dreptul de afectațiune (patrimoniu de afectațiune) – declarație deafectațiune, conform Codul civil (Legea nr. 287/2009 privind Codul civil, republicată în Monitorul Oficial nr. 505 din 15 iulie 2011, în temeiul art. 218 din Legea nr. 71/2011, publicată în Monitorul Oficial nr. 409 din 10 iunie 2011) și dispozițiile Ordonanței de urgență a Guvernului nr. 44/2008 privind desfășurarea activităților economice de către persoanele modificările și completările ulterioare, care definește, patrimoniul de afectațiune.De ex: contract de vânzare-cumpărare, contract de donație, contract de superficie, contract de schimb, certificat de moștenitor, hotărârejudecătorească rămasă definitivă, act emis de autoritățile administrative – în cazurile în care legea prevede aceasta;Documentele trebuie sa fie încheiate în formă autentică de către un notar public, cu excepția contractului de concesiune pentru care nu se solicita încheiere notarială.Pentru proiectele care propun doar dotare, achiziție de mașini si/sauutilaje fără montaj sau al căror montaj nu necesită lucrări de construcții și/sau lucrări de intervenții asupra instalațiilor existente (electricitate, apa, canalizare, gaze, ventilație, etc.), se vor prezenta înscrisuri valabile pentru o perioadă (calculată în ani) cel puţin egală cu perioada de derulare a proiectului începând cu anul depunerii cererii de finanţare care să certifice, după caz:a) dreptul de proprietate privată,b) dreptul de concesiune,c) dreptul de superficie,d) dreptul de uzufruct;e) dreptul de folosinţă cu titlu gratuit;f) împrumutul de folosință (comodat)g) dreptul de închiriere/locațiuneDe ex.: contract de cesiune, contract de concesiune, contract delocațiune/închiriere, contract de comodat.Documentele trebuie sa fie încheiate în formă autentică de către un notar public, cu excepția contractului de concesiune pentru care nu se solicita încheiere notarială.Definițiile drepturilor reale/ de creanță și ale tipurilor de contracte din cadrul acestui criteriu trebuie interpretate în accepţiunea Codului Civil în vigoare la data lansării prezentului ghid.În situaţia în care solicitantul nu prezintă documentul justificativ pentru clădire/teren conform celor menţionate anterior, cererea de finanţare este declarată neeligibilă.În cazul dreptului de folosinţă prin concesionare pentru clădiri, contractul de concesiune va fi însoțit de o adresa emisă de concedent care să specifice dacă pentru clădirea concesionată există solicitări privind retrocedarea.În situaţia în care din documentul prezentat reiese faptul că existăsolicitări privind retrocedarea clădirii, cererea de finanţare este declarată neeligibilă.În cazul dreptului de folosinţă prin concesionare pentru terenuri,contractul de concesiune va fi însoțit de o adresă emisă de concedent care să specifice:- suprafaţa concesionată la zi - dacă pentru suprafaţa concesionată există solicitări privind retrocedarea sau diminuarea şi dacă da, să sefizice autorizate, întreprinderile individuale și întreprinderile familiale, cu menţioneze care este suprafaţa supusă acestui proces;- situaţia privind respectarea clauzelor contractuale, dacă este în graficul de realizare a investiţiilor prevăzute în contract, dacă concesionarul şi-a respectat graficul de plată a redevenţei şi alte clauze;Cererea de finanţare este declarată neeligibilă în situaţia în care dinadresa emisă de concedent reiese faptul că terenul care face obiectulproiectului este supus procedurii de retrocedare şi/sau suprafaţa acestuia este diminuată şi/sau nu sunt respectate clauzele contractuale.Se verifică dacă extrasul de carte funciara este emis pe numele solicitantului și vizează imobilul (teren cu/fără construcție) unde vor fi realizate investițiile, daca corespunde cu amplasamentul menționat în proiect și daca este liber de sarcini.În situația în care amplasamentul pe care se execută investiţia nu esteliber de sarcini (gajat pentru un credit), se verifică acordul creditorului privind execuția investiţiei, precum şi respectarea de către solicitant a graficului de rambursare a creditului.In cadrul actelor/contractelor prezentate pentru imobilul (clădirile şi/sau terenurile) pe care sunt/ vor fi realizate investiţiile, se verificaexistenta clauzelor care pot duce la rezilierea lor in caz de neîndeplinire a obligațiilor sau a altor clauze care pot afecta investiția propusa.Daca se regăsesc astfel de clauze se solicita informații suplimentarepentru a dovedi ca acestea nu vor afecta investiția propusa.În cazul solicitanţilor Persoane Fizice Autorizate, ÎntreprinderiIndividuale sau Întreprinderi Familiale, care deţin în proprietate terenul aferent investiţiei, în calitate de persoane fizice împreună cu soţul/soţia, se verifica la 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 Ambele documente vor fi încheiate la notariat în formă autentică.Documentele trebuie sa fie încheiate în formă autentică de către un notar public, cu excepția contractului de concesiune pentru care nu se solicita încheiere notariala.</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 Fezabilitate/ Memoriu Justificativ, Documente pe care solicitanții de finanțare trebuie să le prezinte pentru terenurile și clădirile aferente obiectivelor prevăzute în SF/MJ</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Investiția trebuie să demonstrezenecesitatea, oportunitatea șipotențialul economic al acesteia</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SF/MJ este demonstrat necesitatea, oportunitatea și potențialul economic al acestuia, dacă este prezentat corect planul de marketing și cel financiar.</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deFezabilitate/Memoriu Justificativ/DALI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Investiția va respecta legislația învigoare din domeniul: sănătățiipublice, sanitar-veterinar și desiguranța alimentară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stabilirea situaţiilor ı̂n care trebuie urmărită această cerintă, se va ţine cont de prevederile Ordinului 1030/20.08.2009 care stipulează activităţile supuse avizării sanitare, precum şi de prevederile Protocolului ı̂ncheiat ı̂ntre AFIR şi ANSVSA care stipulează tipurile de avize emise funcţie de tipul investiţiei.Dacă este cazul, se verifică ı̂n SF/MJ dacă solicitantul a menţionat căinvestiţia va respecta legislaţiei ı̂n vigoare din domeniul sănătății publice, sanitar-veterinar și de siguranță alimentară.</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deFezabilitate/Memoriu Justificativ/DALI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Solicitantul investițiilor trebuie săfacă dovada proprietățiiterenului/administrării în cazuldomeniului public al statului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cazul în care terenurile și clădirile care face obiectulinvestiției sunt concesionate de la o entitate publică.</w:t>
            </w:r>
          </w:p>
          <w:p>
            <w:pPr>
              <w:spacing w:line="360" w:lineRule="auto"/>
              <w:ind w:left="0" w:right="0" w:firstLine="493"/>
            </w:pPr>
            <w:r>
              <w:rPr>
                <w:rFonts w:ascii="Cambria Bold" w:hAnsi="Cambria Bold"/>
                <w:b/>
                <w:sz w:val="24"/>
              </w:rPr>
              <w:t>Documente de verificat</w:t>
            </w:r>
            <w:r>
              <w:rPr>
                <w:rFonts w:ascii="Cambria" w:hAnsi="Cambria"/>
                <w:b w:val="false"/>
                <w:sz w:val="24"/>
              </w:rPr>
              <w:t>: Documentele de proprietate, </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care planifică introducerea de metode inovative</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care planifică introducerea de metode inovative</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Planificarea introducerii metodei inovative trebuie prezentată detaliat în CF, SF/MJ și trebuie descris concret în ceconstă introducerea metodei inovative în activitatea viitoare al firmei.Inovația se referă la introducerea de noi idei, metode, procese sau produse care îmbunătățesc un anumit sistem, proces sau produs existent, sau chiar la crearea unor produse sau sisteme noi, care nu au fost folosite pe teritoriul acoperit de GALHomorod-Kukullo Leader pănă-n momentul de față. Este o schimbare semnificativă și originală, care aduce valoare adăugată și generează îmbunătățiri concrete.Inovația se referă la introducerea de noi idei, metode, procese sau produse care îmbunătățesc un anumit sistem, proces sau produs existent, sau chiar la crearea unor produse sau sisteme noi, care nu au fost folosite pe teritoriul acoperit de GAL Homorod-Kukullo Leader pănă-n momentul de față. Este o schimbare semnificativă și originală, care aduce valoare adăugată și generează îmbunătățiri concrete.</w:t>
            </w:r>
            <w:r>
              <w:rPr>
                <w:rFonts w:ascii="Cambria Bold" w:hAnsi="Cambria Bold"/>
                <w:b/>
                <w:sz w:val="24"/>
              </w:rPr>
              <w:t>Documente verificate:</w:t>
            </w:r>
            <w:r>
              <w:rPr>
                <w:rFonts w:ascii="Cambria" w:hAnsi="Cambria"/>
                <w:b w:val="false"/>
                <w:sz w:val="24"/>
              </w:rPr>
              <w:t> CF, SF/MJ, Oferta de preț</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Femei manager</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Femei manager</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Acest criteriu este satisfăcut dacă proiectele sunt depuse de Solicitanți ai căror proprietari/acționari și administratori majoritari sunt femei, structura asociaților / acționarilor nu a suferit modificări în ultimele 12 luni sau în cazul societăților comerciale este angajată în funcție de director/manager firmă o femeie cu minim 6 luni înaintea depunerii proiectului.</w:t>
            </w:r>
            <w:r>
              <w:rPr>
                <w:rFonts w:ascii="Cambria Bold" w:hAnsi="Cambria Bold"/>
                <w:b/>
                <w:sz w:val="24"/>
              </w:rPr>
              <w:t>Se verifică documentele </w:t>
            </w:r>
            <w:r>
              <w:rPr>
                <w:rFonts w:ascii="Cambria" w:hAnsi="Cambria"/>
                <w:b w:val="false"/>
                <w:sz w:val="24"/>
              </w:rPr>
              <w:t>Cererea de finanțare, Carte de identitate, Certificat constatator, Raport pe salariat.</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Utilizarea energiei regenerabile</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Utilizarea energiei regenerabile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dacă Solicitantul a inclus în SF/MJ investiții care utilizează energie produsă din surse regenerabile.</w:t>
            </w:r>
            <w:r>
              <w:rPr>
                <w:rFonts w:ascii="Cambria Bold" w:hAnsi="Cambria Bold"/>
                <w:b/>
                <w:sz w:val="24"/>
              </w:rPr>
              <w:t>Se verifică documentele </w:t>
            </w:r>
            <w:r>
              <w:rPr>
                <w:rFonts w:ascii="Cambria" w:hAnsi="Cambria"/>
                <w:b w:val="false"/>
                <w:sz w:val="24"/>
              </w:rPr>
              <w:t>SF/MJ, Cererea de finanțare, Oferte de preț.</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Activități productive</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Activități productive</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activitate desfășurată conform celor prezentate în SF/MJ și activitatea menționată în Cererea de finanțare. Aceste activități trebuie să fie incluse în Lista de coduri CAEN Anexa 13.2.</w:t>
            </w:r>
            <w:r>
              <w:rPr>
                <w:rFonts w:ascii="Cambria Bold" w:hAnsi="Cambria Bold"/>
                <w:b/>
                <w:sz w:val="24"/>
              </w:rPr>
              <w:t>Se verifică documentele </w:t>
            </w:r>
            <w:r>
              <w:rPr>
                <w:rFonts w:ascii="Cambria" w:hAnsi="Cambria"/>
                <w:b w:val="false"/>
                <w:sz w:val="24"/>
              </w:rPr>
              <w:t>Cererea de finanțare, Planul de afaceri, Certificatul constatator, Declarația IMM, Declarația minimis, Situațiile financiare, Documente pe care solicitanții trebuie să le prezinte pentru terenurile și clădirile aferente obiectivelor prevăzute în CF, SF/MJ, Lista codurilor CAEN Anexa 13.2.</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Valorificarea patrimoniului cultural</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5.1</w:t>
            </w:r>
          </w:p>
        </w:tc>
        <w:tc>
          <w:tcPr>
            <w:shd w:val="clear" w:color="auto" w:fill="F8ECD2"/>
            <w:vAlign w:val="center"/>
          </w:tcPr>
          <w:p>
            <w:r>
              <w:rPr>
                <w:rFonts w:ascii="Cambria" w:hAnsi="Cambria"/>
                <w:b w:val="false"/>
                <w:color w:val="58400C"/>
                <w:sz w:val="24"/>
              </w:rPr>
              <w:t>Valorificarea patrimoniului cultural</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La acest criteriu de selecție vor fi punctate Cererile de finanțare care prevăd investiții pentru dotarea următoarelor activități:-împletit coșuri-împletit paie-țesut-fierărie-sculptură în lemn-confecționare/închiriere costume populare-lăutari-dans popular-demonstrație de meșteșuguri tradiționale/ateliere vizuale-broderie populară tradițională-gastronomie locală tradițională-pictatul mobilei</w:t>
            </w:r>
            <w:r>
              <w:rPr>
                <w:rFonts w:ascii="Cambria Bold" w:hAnsi="Cambria Bold"/>
                <w:b/>
                <w:sz w:val="24"/>
              </w:rPr>
              <w:t>Documente de verificat:</w:t>
            </w:r>
            <w:r>
              <w:rPr>
                <w:rFonts w:ascii="Cambria" w:hAnsi="Cambria"/>
                <w:b w:val="false"/>
                <w:sz w:val="24"/>
              </w:rPr>
              <w:t> Cererea de finanțare, SF/MJ, Certificat constatator, Certificatul de înregistrare fiscală,</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6</w:t>
            </w:r>
            <w:r>
              <w:rPr>
                <w:rFonts w:ascii="Cambria" w:hAnsi="Cambria"/>
                <w:b w:val="false"/>
                <w:color w:val="014935"/>
                <w:sz w:val="24"/>
              </w:rPr>
              <w:t>   </w:t>
            </w:r>
            <w:r>
              <w:rPr>
                <w:rFonts w:ascii="Cambria Bold" w:hAnsi="Cambria Bold"/>
                <w:b/>
                <w:color w:val="014935"/>
                <w:sz w:val="24"/>
              </w:rPr>
              <w:t>Perioada de implementare a proiectelor</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6.1</w:t>
            </w:r>
          </w:p>
        </w:tc>
        <w:tc>
          <w:tcPr>
            <w:shd w:val="clear" w:color="auto" w:fill="F8ECD2"/>
            <w:vAlign w:val="center"/>
          </w:tcPr>
          <w:p>
            <w:r>
              <w:rPr>
                <w:rFonts w:ascii="Cambria" w:hAnsi="Cambria"/>
                <w:b w:val="false"/>
                <w:color w:val="58400C"/>
                <w:sz w:val="24"/>
              </w:rPr>
              <w:t>Proiectele care au o durată de implementare prevăzută între 1-12 luni</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vor puncta proiectele conform durata de implementare a lor, precizate în CF, SF/MJ. Se acordă 15 puncte, dacă durata de implementare prevăzută în CF este între 1-12 luni. </w:t>
            </w:r>
          </w:p>
          <w:p>
            <w:pPr>
              <w:spacing w:line="360" w:lineRule="auto"/>
              <w:ind w:left="0" w:right="0" w:firstLine="493"/>
            </w:pPr>
            <w:r>
              <w:rPr>
                <w:rFonts w:ascii="Cambria" w:hAnsi="Cambria"/>
                <w:b w:val="false"/>
                <w:sz w:val="24"/>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p>
            <w:pPr>
              <w:spacing w:line="360" w:lineRule="auto"/>
              <w:ind w:left="0" w:right="0" w:firstLine="493"/>
            </w:pPr>
            <w:r>
              <w:rPr>
                <w:rFonts w:ascii="Cambria Bold" w:hAnsi="Cambria Bold"/>
                <w:b/>
                <w:sz w:val="24"/>
              </w:rPr>
              <w:t>Documente verificate:</w:t>
            </w:r>
            <w:r>
              <w:rPr>
                <w:rFonts w:ascii="Cambria" w:hAnsi="Cambria"/>
                <w:b w:val="false"/>
                <w:sz w:val="24"/>
              </w:rPr>
              <w:t> CF, SF/MJ (Grafic de realizare a investiției).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6.2</w:t>
            </w:r>
          </w:p>
        </w:tc>
        <w:tc>
          <w:tcPr>
            <w:shd w:val="clear" w:color="auto" w:fill="F8ECD2"/>
            <w:vAlign w:val="center"/>
          </w:tcPr>
          <w:p>
            <w:r>
              <w:rPr>
                <w:rFonts w:ascii="Cambria" w:hAnsi="Cambria"/>
                <w:b w:val="false"/>
                <w:color w:val="58400C"/>
                <w:sz w:val="24"/>
              </w:rPr>
              <w:t>Proiectele care au o durată de implementare prevăzută între 13-24 luni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vor puncta proiectele conform durata de implementare a lor, precizate în CF, SF/MJ. Se acordă 10 puncte, dacă durata de implementare prevăzută în CF este între 13-24 luni.</w:t>
            </w:r>
          </w:p>
          <w:p>
            <w:pPr>
              <w:spacing w:line="360" w:lineRule="auto"/>
              <w:ind w:left="0" w:right="0" w:firstLine="493"/>
            </w:pPr>
            <w:r>
              <w:rPr>
                <w:rFonts w:ascii="Cambria" w:hAnsi="Cambria"/>
                <w:b w:val="false"/>
                <w:sz w:val="24"/>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p>
            <w:r>
              <w:rPr>
                <w:rFonts w:ascii="Cambria Bold" w:hAnsi="Cambria Bold"/>
                <w:b/>
                <w:sz w:val="24"/>
              </w:rPr>
              <w:t>Documente verificate</w:t>
            </w:r>
            <w:r>
              <w:rPr>
                <w:rFonts w:ascii="Cambria" w:hAnsi="Cambria"/>
                <w:b w:val="false"/>
                <w:sz w:val="24"/>
              </w:rPr>
              <w:t>: CF, SF/MJ (Grafic de realizare a investiției).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6.3</w:t>
            </w:r>
          </w:p>
        </w:tc>
        <w:tc>
          <w:tcPr>
            <w:shd w:val="clear" w:color="auto" w:fill="F8ECD2"/>
            <w:vAlign w:val="center"/>
          </w:tcPr>
          <w:p>
            <w:r>
              <w:rPr>
                <w:rFonts w:ascii="Cambria" w:hAnsi="Cambria"/>
                <w:b w:val="false"/>
                <w:color w:val="58400C"/>
                <w:sz w:val="24"/>
              </w:rPr>
              <w:t>Proiectele care au o durată de implementare prevăzută între 25-36 luni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vor puncta proiectele conform durata de implementare a lor, precizate în CF, SF/MJ. Se acordă 5 puncte, dacă durata de realizare prevăzută în CF este între 25-36 luni.</w:t>
            </w:r>
          </w:p>
          <w:p>
            <w:pPr>
              <w:spacing w:line="360" w:lineRule="auto"/>
              <w:ind w:left="0" w:right="0" w:firstLine="493"/>
            </w:pPr>
            <w:r>
              <w:rPr>
                <w:rFonts w:ascii="Cambria" w:hAnsi="Cambria"/>
                <w:b w:val="false"/>
                <w:sz w:val="24"/>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p>
            <w:r>
              <w:rPr>
                <w:rFonts w:ascii="Cambria Bold" w:hAnsi="Cambria Bold"/>
                <w:b/>
                <w:sz w:val="24"/>
              </w:rPr>
              <w:t>Documente verificate: </w:t>
            </w:r>
            <w:r>
              <w:rPr>
                <w:rFonts w:ascii="Cambria" w:hAnsi="Cambria"/>
                <w:b w:val="false"/>
                <w:sz w:val="24"/>
              </w:rPr>
              <w:t>CF, SF/MJ (Grafic de realizare a investiției).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7</w:t>
            </w:r>
            <w:r>
              <w:rPr>
                <w:rFonts w:ascii="Cambria" w:hAnsi="Cambria"/>
                <w:b w:val="false"/>
                <w:color w:val="014935"/>
                <w:sz w:val="24"/>
              </w:rPr>
              <w:t>   </w:t>
            </w:r>
            <w:r>
              <w:rPr>
                <w:rFonts w:ascii="Cambria Bold" w:hAnsi="Cambria Bold"/>
                <w:b/>
                <w:color w:val="014935"/>
                <w:sz w:val="24"/>
              </w:rPr>
              <w:t>Solicitanții care nu au primit finanțări din LEADER</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7.1</w:t>
            </w:r>
          </w:p>
        </w:tc>
        <w:tc>
          <w:tcPr>
            <w:shd w:val="clear" w:color="auto" w:fill="F8ECD2"/>
            <w:vAlign w:val="center"/>
          </w:tcPr>
          <w:p>
            <w:r>
              <w:rPr>
                <w:rFonts w:ascii="Cambria" w:hAnsi="Cambria"/>
                <w:b w:val="false"/>
                <w:color w:val="58400C"/>
                <w:sz w:val="24"/>
              </w:rPr>
              <w:t>Solicitanții care nu au primit finanțări din LEADER</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puncta proiectele a căror Solicitanți nu au primit finanțări LEADER în perioada de programare 2014-2023. Vor fi verificate atât ca întreprindere unică cât și ca amplasamentul proiectului (în cazul amplasamentelor care au fost/sunt administrate de mai multe întreprinderi).Se va verifica în baza de date a GAL-ului Homorod-Kukullo LEADER.</w:t>
            </w:r>
            <w:r>
              <w:rPr>
                <w:rFonts w:ascii="Cambria Bold" w:hAnsi="Cambria Bold"/>
                <w:b/>
                <w:sz w:val="24"/>
              </w:rPr>
              <w:t>Documente verificate</w:t>
            </w:r>
            <w:r>
              <w:rPr>
                <w:rFonts w:ascii="Cambria" w:hAnsi="Cambria"/>
                <w:b w:val="false"/>
                <w:sz w:val="24"/>
              </w:rPr>
              <w:t>: CF, SF/MJ, Declarație IMM</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8</w:t>
            </w:r>
            <w:r>
              <w:rPr>
                <w:rFonts w:ascii="Cambria" w:hAnsi="Cambria"/>
                <w:b w:val="false"/>
                <w:color w:val="014935"/>
                <w:sz w:val="24"/>
              </w:rPr>
              <w:t>   </w:t>
            </w:r>
            <w:r>
              <w:rPr>
                <w:rFonts w:ascii="Cambria Bold" w:hAnsi="Cambria Bold"/>
                <w:b/>
                <w:color w:val="014935"/>
                <w:sz w:val="24"/>
              </w:rPr>
              <w:t>Rentabilitatea afacerii</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8.1</w:t>
            </w:r>
          </w:p>
        </w:tc>
        <w:tc>
          <w:tcPr>
            <w:shd w:val="clear" w:color="auto" w:fill="F8ECD2"/>
            <w:vAlign w:val="center"/>
          </w:tcPr>
          <w:p>
            <w:r>
              <w:rPr>
                <w:rFonts w:ascii="Cambria" w:hAnsi="Cambria"/>
                <w:b w:val="false"/>
                <w:color w:val="58400C"/>
                <w:sz w:val="24"/>
              </w:rPr>
              <w:t>Rentabilitatea afacerii</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Acest criteriu se punctează pe baza Anexei…. Calcule privind verificarea rentabilității afacerii. Pe baza datelor din Situațiile financiare/Declarația unică se calculează următoarele indicatori economico-financiari:Indicatori de lichiditate-lichiditate curentă LC-lichiditate imediată LI-rata fluxului de numerar RFNIndicatori de risc-gradul de îndatorare GÎ-rata de îndatorare globală RÎG-rata solvabilității generale RSGIndicatori de profitabilitate-rentabilitatea activelor RA-marjă netă din vânzări MNV-profitabilitate - rentabilitatea capitalului angajat PRPentru fiecare indicator se va acorda un punctaj de la 0 la 15 puncte care se adună și va fi împărțită cu numărul indicatorilor punctate, conform Anexei 10</w:t>
            </w:r>
            <w:r>
              <w:rPr>
                <w:rFonts w:ascii="Cambria Bold" w:hAnsi="Cambria Bold"/>
                <w:b/>
                <w:sz w:val="24"/>
              </w:rPr>
              <w:t>Se verifică documentele</w:t>
            </w:r>
            <w:r>
              <w:rPr>
                <w:rFonts w:ascii="Cambria" w:hAnsi="Cambria"/>
                <w:b w:val="false"/>
                <w:sz w:val="24"/>
              </w:rPr>
              <w:t> Cererea de finanțare, Certificatul constatator, Declarația IMM, Declarația minimis, Situațiile financiare.Solicitanții fără personalitate juridică (PFA,ÎI, ÎF, CMI, CMV) trebuie să atașeze următoarele documente:Lista datoriilorLista creditelorLista activelor imobilizateLista stocurilorRegistru de casă ultima zi înaintea depunerii CFLista stocurilor</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Firme din domeniul turismului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va puncta firmele cu activități în domeniul turismului. Se acordăpunctaj după cum urmează:1. activități de recreere 15 puncte2. restaurante 10 puncte3. activități de cazare 5 puncte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Echilibrarea distribuției teritoriale ale proiectelor depuse la GAL Homorod-Kukullo Leader</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Departajarea proiectelor se va face în funcție de numărul proiectelorfinanțate de GAL la nivel de comună pe perioada de programare 2014-2020. Proiectele cu același punctaj vor fi ierarhizate în ordinea inversă al numărului de proiecte finanțate de GAL la nivelul comunelor, unde se vor implementa proiectele depuse.Se va verifica în Anexa nr. 12 întocmit conform informațiilor din baza dedate a GAL-ului Homorod-Kukullo LEADER.</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Experiență în domeniu</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Solicitantul va prezenta un document din care sa reiasă experiența îndomeniu al firmei/reprezentantului legal pentru care solicită finanțare:Extras din registrul salariaților, Document emis de Primărie pentrumeșteșugari și artizani.Se va puncta în ordine descrescătoare al anilor de experiență.</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ac15561c76524c7d" /></Relationships>
</file>